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5E7AE" w14:textId="77777777" w:rsidR="00A409E9" w:rsidRDefault="00A409E9" w:rsidP="00A409E9">
      <w:pPr>
        <w:pStyle w:val="NoSpacing"/>
        <w:jc w:val="center"/>
        <w:rPr>
          <w:b/>
          <w:bCs/>
        </w:rPr>
      </w:pPr>
      <w:r>
        <w:rPr>
          <w:b/>
          <w:bCs/>
        </w:rPr>
        <w:t>Town of Wayne, Maine</w:t>
      </w:r>
    </w:p>
    <w:p w14:paraId="2FB5ABEB" w14:textId="77777777" w:rsidR="00A409E9" w:rsidRDefault="00A409E9" w:rsidP="00A409E9">
      <w:pPr>
        <w:pStyle w:val="NoSpacing"/>
        <w:jc w:val="center"/>
        <w:rPr>
          <w:b/>
          <w:bCs/>
        </w:rPr>
      </w:pPr>
      <w:r>
        <w:rPr>
          <w:b/>
          <w:bCs/>
        </w:rPr>
        <w:t>Budget Committee</w:t>
      </w:r>
    </w:p>
    <w:p w14:paraId="67912891" w14:textId="77777777" w:rsidR="00A409E9" w:rsidRDefault="00A409E9" w:rsidP="00A409E9">
      <w:pPr>
        <w:pStyle w:val="NoSpacing"/>
        <w:jc w:val="center"/>
        <w:rPr>
          <w:b/>
          <w:bCs/>
        </w:rPr>
      </w:pPr>
      <w:r>
        <w:rPr>
          <w:b/>
          <w:bCs/>
        </w:rPr>
        <w:t>Ladd Recreation Center</w:t>
      </w:r>
    </w:p>
    <w:p w14:paraId="46CE267B" w14:textId="77777777" w:rsidR="00A409E9" w:rsidRDefault="00A409E9" w:rsidP="00A409E9">
      <w:pPr>
        <w:pStyle w:val="NoSpacing"/>
        <w:jc w:val="center"/>
        <w:rPr>
          <w:b/>
          <w:bCs/>
        </w:rPr>
      </w:pPr>
      <w:r>
        <w:rPr>
          <w:b/>
          <w:bCs/>
        </w:rPr>
        <w:t>In Person &amp; Remote</w:t>
      </w:r>
    </w:p>
    <w:p w14:paraId="6DA7146C" w14:textId="4D35D8D3" w:rsidR="00A409E9" w:rsidRDefault="00A409E9" w:rsidP="00A409E9">
      <w:pPr>
        <w:pStyle w:val="NoSpacing"/>
        <w:jc w:val="center"/>
        <w:rPr>
          <w:b/>
          <w:bCs/>
        </w:rPr>
      </w:pPr>
      <w:r>
        <w:rPr>
          <w:b/>
          <w:bCs/>
        </w:rPr>
        <w:t>April 8, 2025</w:t>
      </w:r>
    </w:p>
    <w:p w14:paraId="25EC954C" w14:textId="77777777" w:rsidR="00A409E9" w:rsidRDefault="00A409E9" w:rsidP="00A409E9">
      <w:pPr>
        <w:pStyle w:val="NoSpacing"/>
        <w:rPr>
          <w:b/>
          <w:bCs/>
        </w:rPr>
      </w:pPr>
    </w:p>
    <w:p w14:paraId="0FF70F55" w14:textId="77777777" w:rsidR="0008418A" w:rsidRPr="0008418A" w:rsidRDefault="0008418A" w:rsidP="0008418A">
      <w:pPr>
        <w:spacing w:after="0" w:line="240" w:lineRule="auto"/>
        <w:rPr>
          <w:b/>
          <w:bCs/>
        </w:rPr>
      </w:pPr>
      <w:r w:rsidRPr="0008418A">
        <w:rPr>
          <w:b/>
          <w:bCs/>
        </w:rPr>
        <w:t>Attending:</w:t>
      </w:r>
    </w:p>
    <w:p w14:paraId="1413DD5D" w14:textId="77777777" w:rsidR="0008418A" w:rsidRPr="0008418A" w:rsidRDefault="0008418A" w:rsidP="0008418A">
      <w:pPr>
        <w:spacing w:after="0" w:line="240" w:lineRule="auto"/>
        <w:rPr>
          <w:rFonts w:asciiTheme="minorHAnsi" w:eastAsiaTheme="minorHAnsi" w:hAnsiTheme="minorHAnsi" w:cstheme="minorBidi"/>
        </w:rPr>
      </w:pPr>
      <w:r w:rsidRPr="0008418A">
        <w:rPr>
          <w:rFonts w:asciiTheme="minorHAnsi" w:eastAsiaTheme="minorHAnsi" w:hAnsiTheme="minorHAnsi" w:cstheme="minorBidi"/>
        </w:rPr>
        <w:t xml:space="preserve">Committee members: Jim Perkins, Amy Black, David Stevenson, Eric Stinneford, Emily Clifton. </w:t>
      </w:r>
    </w:p>
    <w:p w14:paraId="591FF613" w14:textId="3F928072" w:rsidR="0008418A" w:rsidRPr="0008418A" w:rsidRDefault="0008418A" w:rsidP="0008418A">
      <w:pPr>
        <w:spacing w:after="0" w:line="240" w:lineRule="auto"/>
        <w:rPr>
          <w:rFonts w:asciiTheme="minorHAnsi" w:eastAsiaTheme="minorHAnsi" w:hAnsiTheme="minorHAnsi" w:cstheme="minorBidi"/>
        </w:rPr>
      </w:pPr>
      <w:r w:rsidRPr="0008418A">
        <w:rPr>
          <w:rFonts w:asciiTheme="minorHAnsi" w:eastAsiaTheme="minorHAnsi" w:hAnsiTheme="minorHAnsi" w:cstheme="minorBidi"/>
        </w:rPr>
        <w:t>Selectboard members: Henry Steck</w:t>
      </w:r>
    </w:p>
    <w:p w14:paraId="3A302712" w14:textId="77777777" w:rsidR="0008418A" w:rsidRPr="0008418A" w:rsidRDefault="0008418A" w:rsidP="0008418A">
      <w:pPr>
        <w:spacing w:after="0" w:line="240" w:lineRule="auto"/>
        <w:rPr>
          <w:rFonts w:asciiTheme="minorHAnsi" w:eastAsiaTheme="minorHAnsi" w:hAnsiTheme="minorHAnsi" w:cstheme="minorBidi"/>
        </w:rPr>
      </w:pPr>
      <w:r w:rsidRPr="0008418A">
        <w:rPr>
          <w:rFonts w:asciiTheme="minorHAnsi" w:eastAsiaTheme="minorHAnsi" w:hAnsiTheme="minorHAnsi" w:cstheme="minorBidi"/>
        </w:rPr>
        <w:t>Interim Town Manager: Shannon McDonnell.</w:t>
      </w:r>
    </w:p>
    <w:p w14:paraId="76F87681" w14:textId="77777777" w:rsidR="00A409E9" w:rsidRDefault="00A409E9" w:rsidP="00A409E9">
      <w:pPr>
        <w:pStyle w:val="NoSpacing"/>
        <w:rPr>
          <w:b/>
          <w:bCs/>
        </w:rPr>
      </w:pPr>
    </w:p>
    <w:p w14:paraId="6E86C7AC" w14:textId="77777777" w:rsidR="00A409E9" w:rsidRDefault="00A409E9" w:rsidP="00A409E9">
      <w:pPr>
        <w:pStyle w:val="NoSpacing"/>
        <w:rPr>
          <w:b/>
          <w:bCs/>
        </w:rPr>
      </w:pPr>
      <w:r>
        <w:rPr>
          <w:b/>
          <w:bCs/>
        </w:rPr>
        <w:t>Welcome</w:t>
      </w:r>
    </w:p>
    <w:p w14:paraId="43A707A5" w14:textId="77777777" w:rsidR="00A409E9" w:rsidRDefault="00A409E9" w:rsidP="00A409E9">
      <w:pPr>
        <w:pStyle w:val="NoSpacing"/>
        <w:rPr>
          <w:b/>
          <w:bCs/>
        </w:rPr>
      </w:pPr>
    </w:p>
    <w:p w14:paraId="149CF4DF" w14:textId="77777777" w:rsidR="008D3EC7" w:rsidRDefault="00A409E9" w:rsidP="00A409E9">
      <w:pPr>
        <w:pStyle w:val="NoSpacing"/>
        <w:rPr>
          <w:b/>
          <w:bCs/>
        </w:rPr>
      </w:pPr>
      <w:r>
        <w:rPr>
          <w:b/>
          <w:bCs/>
        </w:rPr>
        <w:t>Minutes:</w:t>
      </w:r>
    </w:p>
    <w:p w14:paraId="79DD3003" w14:textId="5536064F" w:rsidR="00A409E9" w:rsidRPr="0008418A" w:rsidRDefault="00A409E9" w:rsidP="00A409E9">
      <w:pPr>
        <w:pStyle w:val="NoSpacing"/>
      </w:pPr>
      <w:r>
        <w:rPr>
          <w:b/>
          <w:bCs/>
        </w:rPr>
        <w:t xml:space="preserve"> </w:t>
      </w:r>
      <w:r w:rsidR="0008418A">
        <w:t>The minutes from March 25, 2025, were approved. Motion by David Stevenson, seconded by Eric Stinneford, 5-0 Unanimous.</w:t>
      </w:r>
    </w:p>
    <w:p w14:paraId="36A682C2" w14:textId="77777777" w:rsidR="00A409E9" w:rsidRDefault="00A409E9" w:rsidP="00A409E9">
      <w:pPr>
        <w:pStyle w:val="NoSpacing"/>
      </w:pPr>
    </w:p>
    <w:p w14:paraId="2CF32425" w14:textId="77777777" w:rsidR="00A409E9" w:rsidRDefault="00A409E9" w:rsidP="00A409E9">
      <w:pPr>
        <w:pStyle w:val="NoSpacing"/>
      </w:pPr>
      <w:r>
        <w:rPr>
          <w:b/>
          <w:bCs/>
        </w:rPr>
        <w:t xml:space="preserve">Old Business: </w:t>
      </w:r>
    </w:p>
    <w:p w14:paraId="7C127D01" w14:textId="73EAAF5B" w:rsidR="00A409E9" w:rsidRDefault="00A409E9" w:rsidP="00FF6B3C">
      <w:pPr>
        <w:pStyle w:val="NoSpacing"/>
        <w:rPr>
          <w:b/>
          <w:bCs/>
        </w:rPr>
      </w:pPr>
      <w:r w:rsidRPr="00A409E9">
        <w:rPr>
          <w:b/>
          <w:bCs/>
        </w:rPr>
        <w:t xml:space="preserve">General </w:t>
      </w:r>
      <w:r w:rsidR="0008418A" w:rsidRPr="00A409E9">
        <w:rPr>
          <w:b/>
          <w:bCs/>
        </w:rPr>
        <w:t>Administration -</w:t>
      </w:r>
      <w:r w:rsidR="0008418A">
        <w:rPr>
          <w:b/>
          <w:bCs/>
        </w:rPr>
        <w:t xml:space="preserve"> </w:t>
      </w:r>
      <w:r w:rsidR="0008418A">
        <w:t>Additional updates will be provided at the next meeting</w:t>
      </w:r>
      <w:r w:rsidR="008D3EC7">
        <w:t>.</w:t>
      </w:r>
    </w:p>
    <w:p w14:paraId="71ACCFA9" w14:textId="6A23A12A" w:rsidR="00A409E9" w:rsidRPr="00A409E9" w:rsidRDefault="00A409E9" w:rsidP="00FF6B3C">
      <w:pPr>
        <w:pStyle w:val="NoSpacing"/>
        <w:rPr>
          <w:b/>
          <w:bCs/>
        </w:rPr>
      </w:pPr>
      <w:r w:rsidRPr="00A409E9">
        <w:rPr>
          <w:b/>
          <w:bCs/>
        </w:rPr>
        <w:t>Assessing</w:t>
      </w:r>
      <w:r w:rsidR="0008418A">
        <w:rPr>
          <w:b/>
          <w:bCs/>
        </w:rPr>
        <w:t xml:space="preserve"> – </w:t>
      </w:r>
      <w:r w:rsidR="0008418A">
        <w:t>Additional updates will be provided at the next meeting</w:t>
      </w:r>
      <w:r w:rsidR="008D3EC7">
        <w:t>.</w:t>
      </w:r>
    </w:p>
    <w:p w14:paraId="55F5E0C2" w14:textId="3CAD946B" w:rsidR="0008418A" w:rsidRPr="0008418A" w:rsidRDefault="00A409E9" w:rsidP="00FF6B3C">
      <w:pPr>
        <w:pStyle w:val="NoSpacing"/>
        <w:rPr>
          <w:b/>
          <w:bCs/>
        </w:rPr>
      </w:pPr>
      <w:r w:rsidRPr="00A409E9">
        <w:rPr>
          <w:b/>
          <w:bCs/>
        </w:rPr>
        <w:t>Code Enforcement</w:t>
      </w:r>
      <w:r w:rsidR="0008418A">
        <w:rPr>
          <w:b/>
          <w:bCs/>
        </w:rPr>
        <w:t xml:space="preserve"> – </w:t>
      </w:r>
      <w:r w:rsidR="0008418A">
        <w:t>The town of Readfield has updated the contractual amount to $45,189</w:t>
      </w:r>
      <w:r w:rsidR="008D3EC7">
        <w:t>.</w:t>
      </w:r>
    </w:p>
    <w:p w14:paraId="1CF6B30B" w14:textId="36B44450" w:rsidR="00A409E9" w:rsidRPr="00A409E9" w:rsidRDefault="00A409E9" w:rsidP="00FF6B3C">
      <w:pPr>
        <w:pStyle w:val="NoSpacing"/>
        <w:rPr>
          <w:b/>
          <w:bCs/>
        </w:rPr>
      </w:pPr>
      <w:r w:rsidRPr="00A409E9">
        <w:rPr>
          <w:b/>
          <w:bCs/>
        </w:rPr>
        <w:t>Contingency</w:t>
      </w:r>
      <w:r w:rsidR="008D3EC7">
        <w:rPr>
          <w:b/>
          <w:bCs/>
        </w:rPr>
        <w:t xml:space="preserve"> – </w:t>
      </w:r>
      <w:r w:rsidR="008D3EC7">
        <w:t>Additional updates will be provided at the next meeting.</w:t>
      </w:r>
    </w:p>
    <w:p w14:paraId="70207547" w14:textId="6A1C268C" w:rsidR="001923C7" w:rsidRPr="001923C7" w:rsidRDefault="001923C7" w:rsidP="00FF6B3C">
      <w:pPr>
        <w:pStyle w:val="NoSpacing"/>
        <w:rPr>
          <w:b/>
          <w:bCs/>
        </w:rPr>
      </w:pPr>
      <w:r w:rsidRPr="001923C7">
        <w:rPr>
          <w:b/>
          <w:bCs/>
        </w:rPr>
        <w:t>Expected Revenues</w:t>
      </w:r>
      <w:r w:rsidR="008D3EC7">
        <w:rPr>
          <w:b/>
          <w:bCs/>
        </w:rPr>
        <w:t xml:space="preserve"> – </w:t>
      </w:r>
      <w:r w:rsidR="008D3EC7">
        <w:t>Additional updates will be provided at the next meeting.</w:t>
      </w:r>
    </w:p>
    <w:p w14:paraId="517C70A4" w14:textId="77777777" w:rsidR="00A409E9" w:rsidRDefault="00A409E9" w:rsidP="00A409E9">
      <w:pPr>
        <w:pStyle w:val="NoSpacing"/>
      </w:pPr>
    </w:p>
    <w:p w14:paraId="2DFA2D4E" w14:textId="77777777" w:rsidR="00A409E9" w:rsidRDefault="00A409E9" w:rsidP="00A409E9">
      <w:pPr>
        <w:pStyle w:val="NoSpacing"/>
        <w:rPr>
          <w:b/>
          <w:bCs/>
        </w:rPr>
      </w:pPr>
      <w:r>
        <w:rPr>
          <w:b/>
          <w:bCs/>
        </w:rPr>
        <w:t>New Business:</w:t>
      </w:r>
    </w:p>
    <w:p w14:paraId="68BEA6FF" w14:textId="3F472B05" w:rsidR="004C3180" w:rsidRPr="00FF6B3C" w:rsidRDefault="004C3180" w:rsidP="00FF6B3C">
      <w:pPr>
        <w:pStyle w:val="NoSpacing"/>
        <w:rPr>
          <w:b/>
          <w:bCs/>
        </w:rPr>
      </w:pPr>
      <w:r>
        <w:rPr>
          <w:b/>
          <w:bCs/>
        </w:rPr>
        <w:t xml:space="preserve">Friends of Cobbossee Watershed – </w:t>
      </w:r>
      <w:r>
        <w:t xml:space="preserve">Jennifer Peasnall provided an overview of </w:t>
      </w:r>
      <w:r w:rsidR="001A1C53">
        <w:t xml:space="preserve">Friends of Cobbossee </w:t>
      </w:r>
      <w:r>
        <w:t xml:space="preserve">Watershed activities planned that include </w:t>
      </w:r>
      <w:r w:rsidR="001A1C53">
        <w:t xml:space="preserve">30 </w:t>
      </w:r>
      <w:r>
        <w:t xml:space="preserve">courtesy boat inspectors, as well as the </w:t>
      </w:r>
      <w:r w:rsidR="00FF6B3C">
        <w:t>Aquatic</w:t>
      </w:r>
      <w:r>
        <w:t xml:space="preserve"> Invasive Species Program that includes prevention, early detection and control</w:t>
      </w:r>
      <w:r w:rsidR="00FF6B3C">
        <w:t xml:space="preserve"> activities</w:t>
      </w:r>
      <w:r>
        <w:t xml:space="preserve">. They are asking for an increase from $1,500 to $1,800 </w:t>
      </w:r>
      <w:r w:rsidR="00FF6B3C">
        <w:t>in</w:t>
      </w:r>
      <w:r>
        <w:t xml:space="preserve"> </w:t>
      </w:r>
      <w:r w:rsidR="000B3FEC">
        <w:t>support.</w:t>
      </w:r>
    </w:p>
    <w:p w14:paraId="3670A547" w14:textId="77777777" w:rsidR="00FF6B3C" w:rsidRPr="004C3180" w:rsidRDefault="00FF6B3C" w:rsidP="00FF6B3C">
      <w:pPr>
        <w:pStyle w:val="NoSpacing"/>
        <w:ind w:left="360"/>
        <w:rPr>
          <w:b/>
          <w:bCs/>
        </w:rPr>
      </w:pPr>
    </w:p>
    <w:p w14:paraId="74483ECB" w14:textId="164E9733" w:rsidR="00A409E9" w:rsidRPr="001923C7" w:rsidRDefault="001923C7" w:rsidP="00FF6B3C">
      <w:pPr>
        <w:pStyle w:val="NoSpacing"/>
        <w:rPr>
          <w:b/>
          <w:bCs/>
        </w:rPr>
      </w:pPr>
      <w:r w:rsidRPr="001923C7">
        <w:rPr>
          <w:b/>
          <w:bCs/>
        </w:rPr>
        <w:t>Public Safety</w:t>
      </w:r>
    </w:p>
    <w:p w14:paraId="2B961DAC" w14:textId="67F80875" w:rsidR="001923C7" w:rsidRDefault="001923C7" w:rsidP="00FF6B3C">
      <w:pPr>
        <w:pStyle w:val="NoSpacing"/>
      </w:pPr>
      <w:r w:rsidRPr="00FF6B3C">
        <w:rPr>
          <w:b/>
          <w:bCs/>
        </w:rPr>
        <w:t>Fire</w:t>
      </w:r>
      <w:r w:rsidR="00FF6B3C">
        <w:t xml:space="preserve"> – No changes in expected Fire Department salaries. There was a decrease in Fire Equipment by $10,000. Last year reflected a significant increase to meet specific equipment requirements that could not be pushed off.</w:t>
      </w:r>
    </w:p>
    <w:p w14:paraId="7EE4F1A5" w14:textId="671DFC6D" w:rsidR="001923C7" w:rsidRDefault="001923C7" w:rsidP="00FF6B3C">
      <w:pPr>
        <w:pStyle w:val="NoSpacing"/>
      </w:pPr>
      <w:r w:rsidRPr="00FF6B3C">
        <w:rPr>
          <w:b/>
          <w:bCs/>
        </w:rPr>
        <w:t>Animal Control</w:t>
      </w:r>
      <w:r w:rsidR="00FF6B3C">
        <w:t xml:space="preserve"> – No changes compared to last year.</w:t>
      </w:r>
    </w:p>
    <w:p w14:paraId="74095E22" w14:textId="30E80EA4" w:rsidR="001923C7" w:rsidRDefault="001923C7" w:rsidP="00FF6B3C">
      <w:pPr>
        <w:pStyle w:val="NoSpacing"/>
      </w:pPr>
      <w:r w:rsidRPr="00FF6B3C">
        <w:rPr>
          <w:b/>
          <w:bCs/>
        </w:rPr>
        <w:t>Public Safety</w:t>
      </w:r>
      <w:r w:rsidR="00FF6B3C">
        <w:t xml:space="preserve"> – There are several significant increases affecting contractual services. Ambulance costs have increased by 13%, Fire/EMS dispatch has more than doubled. There may also be some additional changes </w:t>
      </w:r>
      <w:r w:rsidR="00DA3D84">
        <w:t xml:space="preserve">after </w:t>
      </w:r>
      <w:r w:rsidR="000B3FEC">
        <w:t>following</w:t>
      </w:r>
      <w:r w:rsidR="00DA3D84">
        <w:t xml:space="preserve"> up with the Sheriff’s department.</w:t>
      </w:r>
    </w:p>
    <w:p w14:paraId="62B433FA" w14:textId="2451703E" w:rsidR="001923C7" w:rsidRDefault="00DA3D84" w:rsidP="00FF6B3C">
      <w:pPr>
        <w:pStyle w:val="NoSpacing"/>
      </w:pPr>
      <w:r w:rsidRPr="00DA3D84">
        <w:rPr>
          <w:b/>
          <w:bCs/>
        </w:rPr>
        <w:t>General Assistance</w:t>
      </w:r>
      <w:r>
        <w:t xml:space="preserve"> – The Aging at Home Coordinator reflects the same COLA as other town employees. The General Assistance </w:t>
      </w:r>
      <w:r w:rsidR="000B3FEC">
        <w:t>line increased</w:t>
      </w:r>
      <w:r>
        <w:t xml:space="preserve"> from $1,000 to $</w:t>
      </w:r>
      <w:r w:rsidR="001A1C53">
        <w:t>5,000,</w:t>
      </w:r>
      <w:r>
        <w:t xml:space="preserve"> reflecting town needs and current usage.</w:t>
      </w:r>
    </w:p>
    <w:p w14:paraId="0915865A" w14:textId="77777777" w:rsidR="00FF6B3C" w:rsidRDefault="00FF6B3C" w:rsidP="00FF6B3C">
      <w:pPr>
        <w:pStyle w:val="NoSpacing"/>
      </w:pPr>
    </w:p>
    <w:p w14:paraId="3C489371" w14:textId="658D965E" w:rsidR="001923C7" w:rsidRPr="001923C7" w:rsidRDefault="001923C7" w:rsidP="00DA3D84">
      <w:pPr>
        <w:pStyle w:val="NoSpacing"/>
        <w:rPr>
          <w:b/>
          <w:bCs/>
        </w:rPr>
      </w:pPr>
      <w:r w:rsidRPr="001923C7">
        <w:rPr>
          <w:b/>
          <w:bCs/>
        </w:rPr>
        <w:lastRenderedPageBreak/>
        <w:t>Public Works</w:t>
      </w:r>
    </w:p>
    <w:p w14:paraId="268B78F7" w14:textId="6AB46F48" w:rsidR="001923C7" w:rsidRDefault="001923C7" w:rsidP="00DA3D84">
      <w:pPr>
        <w:pStyle w:val="NoSpacing"/>
      </w:pPr>
      <w:r w:rsidRPr="00DA3D84">
        <w:rPr>
          <w:b/>
          <w:bCs/>
        </w:rPr>
        <w:t>Roads</w:t>
      </w:r>
      <w:r w:rsidR="00DA3D84">
        <w:rPr>
          <w:b/>
          <w:bCs/>
        </w:rPr>
        <w:t xml:space="preserve"> – </w:t>
      </w:r>
      <w:r w:rsidR="00DA3D84">
        <w:t xml:space="preserve">Work is expected to be done on the following </w:t>
      </w:r>
      <w:r w:rsidR="000B3FEC">
        <w:t>roads</w:t>
      </w:r>
      <w:r w:rsidR="001A1C53">
        <w:t xml:space="preserve"> in FY 2026</w:t>
      </w:r>
      <w:r w:rsidR="000B3FEC">
        <w:t>:</w:t>
      </w:r>
      <w:r w:rsidR="00DA3D84">
        <w:t xml:space="preserve"> Old Winthrop Rd, Pond Rd, Richmond Mills Rd, Green True Rd, Bessey Rd, Strickland Ferry Rd, and Innes Ridge Rd.</w:t>
      </w:r>
    </w:p>
    <w:p w14:paraId="64D70C51" w14:textId="68310F61" w:rsidR="00DA3D84" w:rsidRPr="00DA3D84" w:rsidRDefault="00DA3D84" w:rsidP="00DA3D84">
      <w:pPr>
        <w:pStyle w:val="NoSpacing"/>
      </w:pPr>
      <w:r>
        <w:t xml:space="preserve">Contractual expenses were updated to reflect current contracts. The Budget Committee supports continuing Village Snow Removal on town sidewalks. </w:t>
      </w:r>
    </w:p>
    <w:p w14:paraId="3EEA3956" w14:textId="14E30221" w:rsidR="001923C7" w:rsidRPr="00DA3D84" w:rsidRDefault="001923C7" w:rsidP="00DA3D84">
      <w:pPr>
        <w:pStyle w:val="NoSpacing"/>
      </w:pPr>
      <w:r w:rsidRPr="00DA3D84">
        <w:rPr>
          <w:b/>
          <w:bCs/>
        </w:rPr>
        <w:t>Transfer Station and Landfill</w:t>
      </w:r>
      <w:r w:rsidR="00DA3D84">
        <w:rPr>
          <w:b/>
          <w:bCs/>
        </w:rPr>
        <w:t xml:space="preserve"> – </w:t>
      </w:r>
      <w:r w:rsidR="00DA3D84">
        <w:t xml:space="preserve">Final numbers have been received from </w:t>
      </w:r>
      <w:r w:rsidR="000B3FEC">
        <w:t>Readfield for the Transfer Station, with a net savings of approx. $1,000.</w:t>
      </w:r>
    </w:p>
    <w:p w14:paraId="728DC493" w14:textId="5C827956" w:rsidR="001923C7" w:rsidRPr="000B3FEC" w:rsidRDefault="001923C7" w:rsidP="00DA3D84">
      <w:pPr>
        <w:pStyle w:val="NoSpacing"/>
      </w:pPr>
      <w:r w:rsidRPr="00DA3D84">
        <w:rPr>
          <w:b/>
          <w:bCs/>
        </w:rPr>
        <w:t>Land &amp; Buildings</w:t>
      </w:r>
      <w:r w:rsidR="000B3FEC">
        <w:rPr>
          <w:b/>
          <w:bCs/>
        </w:rPr>
        <w:t xml:space="preserve"> – </w:t>
      </w:r>
      <w:r w:rsidR="000B3FEC">
        <w:t>Operating expenses in th</w:t>
      </w:r>
      <w:r w:rsidR="001A1C53">
        <w:t>is</w:t>
      </w:r>
      <w:r w:rsidR="000B3FEC">
        <w:t xml:space="preserve"> area is primarily electric costs, as well as any repairs and maintenance, mowing and trash collection. No significant changes.</w:t>
      </w:r>
    </w:p>
    <w:p w14:paraId="18A9B766" w14:textId="1C1678A3" w:rsidR="001923C7" w:rsidRPr="000B3FEC" w:rsidRDefault="000B3FEC" w:rsidP="00DA3D84">
      <w:pPr>
        <w:pStyle w:val="NoSpacing"/>
      </w:pPr>
      <w:r>
        <w:rPr>
          <w:b/>
          <w:bCs/>
        </w:rPr>
        <w:t xml:space="preserve">Recreation – </w:t>
      </w:r>
      <w:r>
        <w:t>The only change being some Ladd Operational costs that weren’t in last year’s budget but were in previous years.</w:t>
      </w:r>
    </w:p>
    <w:p w14:paraId="6648B37D" w14:textId="77777777" w:rsidR="00DA3D84" w:rsidRDefault="00DA3D84" w:rsidP="00DA3D84">
      <w:pPr>
        <w:pStyle w:val="NoSpacing"/>
        <w:rPr>
          <w:b/>
          <w:bCs/>
        </w:rPr>
      </w:pPr>
    </w:p>
    <w:p w14:paraId="0633D50E" w14:textId="14FDC3AE" w:rsidR="001923C7" w:rsidRPr="001923C7" w:rsidRDefault="001923C7" w:rsidP="00DA3D84">
      <w:pPr>
        <w:pStyle w:val="NoSpacing"/>
        <w:rPr>
          <w:b/>
          <w:bCs/>
        </w:rPr>
      </w:pPr>
      <w:r w:rsidRPr="001923C7">
        <w:rPr>
          <w:b/>
          <w:bCs/>
        </w:rPr>
        <w:t>Intergovernmental</w:t>
      </w:r>
    </w:p>
    <w:p w14:paraId="2254D733" w14:textId="06668D6A" w:rsidR="001923C7" w:rsidRDefault="001923C7" w:rsidP="00DA3D84">
      <w:pPr>
        <w:pStyle w:val="NoSpacing"/>
      </w:pPr>
      <w:r w:rsidRPr="000B3FEC">
        <w:rPr>
          <w:b/>
          <w:bCs/>
        </w:rPr>
        <w:t>Capital Reserve</w:t>
      </w:r>
      <w:r w:rsidR="000B3FEC">
        <w:t xml:space="preserve"> – </w:t>
      </w:r>
      <w:r w:rsidR="00F50763">
        <w:t>This area will be reviewed at the next meeting.</w:t>
      </w:r>
    </w:p>
    <w:p w14:paraId="1D1CD4C4" w14:textId="24FAE024" w:rsidR="001923C7" w:rsidRDefault="001923C7" w:rsidP="00DA3D84">
      <w:pPr>
        <w:pStyle w:val="NoSpacing"/>
      </w:pPr>
      <w:r w:rsidRPr="000B3FEC">
        <w:rPr>
          <w:b/>
          <w:bCs/>
        </w:rPr>
        <w:t>Outside Agencies</w:t>
      </w:r>
      <w:r w:rsidR="000B3FEC">
        <w:t xml:space="preserve"> – This will be reviewed at the next meeting.</w:t>
      </w:r>
    </w:p>
    <w:p w14:paraId="596349D5" w14:textId="77777777" w:rsidR="004C3180" w:rsidRDefault="004C3180" w:rsidP="008D3EC7">
      <w:pPr>
        <w:pStyle w:val="NoSpacing"/>
      </w:pPr>
    </w:p>
    <w:p w14:paraId="214AD6FD" w14:textId="05347F2A" w:rsidR="00F50763" w:rsidRPr="00F50763" w:rsidRDefault="00F50763" w:rsidP="008D3EC7">
      <w:pPr>
        <w:pStyle w:val="NoSpacing"/>
      </w:pPr>
      <w:r w:rsidRPr="00F50763">
        <w:rPr>
          <w:b/>
          <w:bCs/>
        </w:rPr>
        <w:t>Capital Reserve Account for LRC Court Project</w:t>
      </w:r>
      <w:r>
        <w:rPr>
          <w:b/>
          <w:bCs/>
        </w:rPr>
        <w:t xml:space="preserve"> – </w:t>
      </w:r>
      <w:r>
        <w:t>The town of Wayne received a Land and Water Conservation Fund grant that funded approximately 50% of the costs for 2 tennis courts and 2 pickleball courts. The community raised the remaining funds. Ongoing maintenance of the courts must be adequately funded as a requirement for accepting the grant funds. Recent conversations with the contractor outlined expected needs. There has been a request to set aside $5,000 per year into a capital LRC Court Project Maintenance fund to adequately pay for update</w:t>
      </w:r>
      <w:r w:rsidR="001A1C53">
        <w:t>s</w:t>
      </w:r>
      <w:r>
        <w:t xml:space="preserve">. i.e. surface repainting, </w:t>
      </w:r>
      <w:r w:rsidR="001A1C53">
        <w:t>net replacements, etc.</w:t>
      </w:r>
    </w:p>
    <w:p w14:paraId="11F0A413" w14:textId="77777777" w:rsidR="00F50763" w:rsidRDefault="00F50763" w:rsidP="008D3EC7">
      <w:pPr>
        <w:pStyle w:val="NoSpacing"/>
      </w:pPr>
    </w:p>
    <w:p w14:paraId="72C028C4" w14:textId="34DD3082" w:rsidR="008D3EC7" w:rsidRDefault="008D3EC7" w:rsidP="008D3EC7">
      <w:pPr>
        <w:pStyle w:val="NoSpacing"/>
      </w:pPr>
      <w:r>
        <w:t xml:space="preserve">Shannon McDonnell did provide a brief update on LD 609 which contains baseline appropriations and expenditures necessary to close FY 2025 and enable the </w:t>
      </w:r>
      <w:r w:rsidR="001A1C53">
        <w:t>S</w:t>
      </w:r>
      <w:r>
        <w:t xml:space="preserve">tate to continue operations </w:t>
      </w:r>
      <w:r w:rsidR="001A1C53">
        <w:t>after</w:t>
      </w:r>
      <w:r>
        <w:t xml:space="preserve"> July 1</w:t>
      </w:r>
      <w:r w:rsidRPr="008D3EC7">
        <w:rPr>
          <w:vertAlign w:val="superscript"/>
        </w:rPr>
        <w:t>st</w:t>
      </w:r>
      <w:r>
        <w:t>. There is a possibility of a people’s veto referendum. If enough signatures are obtained</w:t>
      </w:r>
      <w:r w:rsidR="004C3180">
        <w:t xml:space="preserve"> by June 18</w:t>
      </w:r>
      <w:r w:rsidR="000B3FEC" w:rsidRPr="004C3180">
        <w:rPr>
          <w:vertAlign w:val="superscript"/>
        </w:rPr>
        <w:t>th</w:t>
      </w:r>
      <w:r w:rsidR="000B3FEC">
        <w:t>,</w:t>
      </w:r>
      <w:r>
        <w:t xml:space="preserve"> then it will appear </w:t>
      </w:r>
      <w:r w:rsidR="004C3180">
        <w:t>in</w:t>
      </w:r>
      <w:r>
        <w:t xml:space="preserve"> the November ballot, thereby putting the budget implementation on hold. </w:t>
      </w:r>
      <w:r w:rsidR="002127B8">
        <w:t>This would mean that</w:t>
      </w:r>
      <w:r>
        <w:t xml:space="preserve"> any distributions for state funding for schools, municipalities and counties will not be distributed</w:t>
      </w:r>
      <w:r w:rsidR="004C3180">
        <w:t>,</w:t>
      </w:r>
      <w:r>
        <w:t xml:space="preserve"> at the earliest</w:t>
      </w:r>
      <w:r w:rsidR="004C3180">
        <w:t>,</w:t>
      </w:r>
      <w:r>
        <w:t xml:space="preserve"> until after the November vote. This will have a significant </w:t>
      </w:r>
      <w:r w:rsidR="004C3180">
        <w:t>impact on school, county and municipal cash flows.</w:t>
      </w:r>
    </w:p>
    <w:p w14:paraId="2A0CDB3E" w14:textId="77777777" w:rsidR="001923C7" w:rsidRDefault="001923C7" w:rsidP="001923C7">
      <w:pPr>
        <w:pStyle w:val="NoSpacing"/>
      </w:pPr>
    </w:p>
    <w:p w14:paraId="16B5D5E7" w14:textId="2171E938" w:rsidR="000F552A" w:rsidRDefault="00A409E9" w:rsidP="001923C7">
      <w:pPr>
        <w:pStyle w:val="NoSpacing"/>
      </w:pPr>
      <w:r>
        <w:t xml:space="preserve">Our next meeting will be Tuesday, April </w:t>
      </w:r>
      <w:r w:rsidR="00C14FEC">
        <w:t>22</w:t>
      </w:r>
      <w:r>
        <w:t>, 2025, at 6:30pm at the Ladd Recreation Center.</w:t>
      </w:r>
    </w:p>
    <w:p w14:paraId="69F45970" w14:textId="77777777" w:rsidR="000B3FEC" w:rsidRDefault="000B3FEC" w:rsidP="001923C7">
      <w:pPr>
        <w:pStyle w:val="NoSpacing"/>
      </w:pPr>
    </w:p>
    <w:p w14:paraId="5906E1A3" w14:textId="0F9826D9" w:rsidR="000B3FEC" w:rsidRPr="001A1C53" w:rsidRDefault="000B3FEC" w:rsidP="001923C7">
      <w:pPr>
        <w:pStyle w:val="NoSpacing"/>
        <w:rPr>
          <w:b/>
          <w:bCs/>
        </w:rPr>
      </w:pPr>
      <w:r w:rsidRPr="001A1C53">
        <w:rPr>
          <w:b/>
          <w:bCs/>
        </w:rPr>
        <w:t>Adjourn:</w:t>
      </w:r>
    </w:p>
    <w:p w14:paraId="1E7389B3" w14:textId="77041E3B" w:rsidR="000B3FEC" w:rsidRDefault="000B3FEC" w:rsidP="001923C7">
      <w:pPr>
        <w:pStyle w:val="NoSpacing"/>
      </w:pPr>
      <w:r>
        <w:t>Motion to adjourn made by David Stevenson, seconded by Eric Stinneford, 5-0 Unanimous.</w:t>
      </w:r>
    </w:p>
    <w:p w14:paraId="21C772EA" w14:textId="77777777" w:rsidR="004C3180" w:rsidRDefault="004C3180" w:rsidP="001923C7">
      <w:pPr>
        <w:pStyle w:val="NoSpacing"/>
      </w:pPr>
    </w:p>
    <w:p w14:paraId="66373280" w14:textId="3445F48B" w:rsidR="004C3180" w:rsidRPr="001A1C53" w:rsidRDefault="004C3180" w:rsidP="001923C7">
      <w:pPr>
        <w:pStyle w:val="NoSpacing"/>
      </w:pPr>
      <w:r w:rsidRPr="001A1C53">
        <w:t>Respectfully submitted,</w:t>
      </w:r>
    </w:p>
    <w:p w14:paraId="315D28E0" w14:textId="4C2F22A3" w:rsidR="004C3180" w:rsidRPr="001A1C53" w:rsidRDefault="004C3180" w:rsidP="001923C7">
      <w:pPr>
        <w:pStyle w:val="NoSpacing"/>
      </w:pPr>
      <w:r w:rsidRPr="001A1C53">
        <w:t>Amy Black</w:t>
      </w:r>
    </w:p>
    <w:sectPr w:rsidR="004C3180" w:rsidRPr="001A1C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832DA1"/>
    <w:multiLevelType w:val="hybridMultilevel"/>
    <w:tmpl w:val="49C801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31F1F06"/>
    <w:multiLevelType w:val="hybridMultilevel"/>
    <w:tmpl w:val="D384F4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A3C7F10"/>
    <w:multiLevelType w:val="hybridMultilevel"/>
    <w:tmpl w:val="D124FC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32781483">
    <w:abstractNumId w:val="2"/>
  </w:num>
  <w:num w:numId="2" w16cid:durableId="1188831197">
    <w:abstractNumId w:val="0"/>
  </w:num>
  <w:num w:numId="3" w16cid:durableId="1474061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9E9"/>
    <w:rsid w:val="0008418A"/>
    <w:rsid w:val="000B3FEC"/>
    <w:rsid w:val="000F552A"/>
    <w:rsid w:val="001923C7"/>
    <w:rsid w:val="001A1C53"/>
    <w:rsid w:val="002127B8"/>
    <w:rsid w:val="004C3180"/>
    <w:rsid w:val="00813C02"/>
    <w:rsid w:val="008D3EC7"/>
    <w:rsid w:val="00A409E9"/>
    <w:rsid w:val="00A44621"/>
    <w:rsid w:val="00C14FEC"/>
    <w:rsid w:val="00CE3D0A"/>
    <w:rsid w:val="00DA3D84"/>
    <w:rsid w:val="00E231D4"/>
    <w:rsid w:val="00E656C9"/>
    <w:rsid w:val="00F50763"/>
    <w:rsid w:val="00F5230E"/>
    <w:rsid w:val="00FF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FBD25"/>
  <w15:chartTrackingRefBased/>
  <w15:docId w15:val="{1016BCD6-FB34-4D8D-AB8D-3F47BA4C7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09E9"/>
    <w:pPr>
      <w:spacing w:line="276" w:lineRule="auto"/>
    </w:pPr>
    <w:rPr>
      <w:rFonts w:ascii="Aptos" w:eastAsia="Aptos" w:hAnsi="Aptos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09E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09E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09E9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09E9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09E9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09E9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09E9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09E9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09E9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09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09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09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09E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09E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09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09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09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09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09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09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09E9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09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09E9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09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09E9"/>
    <w:pPr>
      <w:spacing w:line="278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IntenseEmphasis">
    <w:name w:val="Intense Emphasis"/>
    <w:basedOn w:val="DefaultParagraphFont"/>
    <w:uiPriority w:val="21"/>
    <w:qFormat/>
    <w:rsid w:val="00A409E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09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09E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09E9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A409E9"/>
    <w:pPr>
      <w:spacing w:after="0" w:line="240" w:lineRule="auto"/>
    </w:pPr>
    <w:rPr>
      <w:rFonts w:ascii="Aptos" w:eastAsia="Aptos" w:hAnsi="Aptos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22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Black</dc:creator>
  <cp:keywords/>
  <dc:description/>
  <cp:lastModifiedBy>Amy Black</cp:lastModifiedBy>
  <cp:revision>6</cp:revision>
  <dcterms:created xsi:type="dcterms:W3CDTF">2025-04-09T01:29:00Z</dcterms:created>
  <dcterms:modified xsi:type="dcterms:W3CDTF">2025-04-15T00:01:00Z</dcterms:modified>
</cp:coreProperties>
</file>